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2" w:rsidRDefault="00E862C9" w:rsidP="002050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24242"/>
          <w:sz w:val="60"/>
          <w:szCs w:val="60"/>
        </w:rPr>
      </w:pPr>
      <w:r>
        <w:rPr>
          <w:rFonts w:ascii="Times New Roman" w:hAnsi="Times New Roman" w:cs="Times New Roman"/>
          <w:color w:val="424242"/>
          <w:sz w:val="60"/>
          <w:szCs w:val="60"/>
        </w:rPr>
        <w:t>The Altruistic Marketer</w:t>
      </w:r>
    </w:p>
    <w:p w:rsidR="00AA0E22" w:rsidRPr="00FD5E8E" w:rsidRDefault="00AA0E22" w:rsidP="002050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424242"/>
          <w:sz w:val="28"/>
          <w:szCs w:val="60"/>
        </w:rPr>
      </w:pPr>
      <w:r w:rsidRPr="00FD5E8E">
        <w:rPr>
          <w:rFonts w:ascii="Times New Roman" w:hAnsi="Times New Roman" w:cs="Times New Roman"/>
          <w:i/>
          <w:color w:val="424242"/>
          <w:sz w:val="28"/>
          <w:szCs w:val="60"/>
        </w:rPr>
        <w:t>Fostering Corporate Excellence For The Greater Good</w:t>
      </w:r>
    </w:p>
    <w:p w:rsidR="00E862C9" w:rsidRPr="00E862C9" w:rsidRDefault="00E862C9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Cs w:val="24"/>
        </w:rPr>
      </w:pPr>
    </w:p>
    <w:p w:rsidR="00FD5E8E" w:rsidRPr="00FD5E8E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color w:val="424242"/>
          <w:sz w:val="32"/>
          <w:szCs w:val="48"/>
        </w:rPr>
      </w:pPr>
      <w:r w:rsidRPr="00FD5E8E">
        <w:rPr>
          <w:rFonts w:ascii="Verdana" w:hAnsi="Verdana" w:cs="Times New Roman"/>
          <w:b/>
          <w:color w:val="424242"/>
          <w:sz w:val="32"/>
          <w:szCs w:val="48"/>
        </w:rPr>
        <w:t>Does corporate responsibility lead to higher profits</w:t>
      </w:r>
      <w:r w:rsidR="00FD5E8E">
        <w:rPr>
          <w:rFonts w:ascii="Verdana" w:hAnsi="Verdana" w:cs="Times New Roman"/>
          <w:b/>
          <w:color w:val="424242"/>
          <w:sz w:val="32"/>
          <w:szCs w:val="48"/>
        </w:rPr>
        <w:t>?</w:t>
      </w:r>
      <w:r w:rsidRPr="00FD5E8E">
        <w:rPr>
          <w:rFonts w:ascii="Verdana" w:hAnsi="Verdana" w:cs="Times New Roman"/>
          <w:b/>
          <w:color w:val="424242"/>
          <w:sz w:val="32"/>
          <w:szCs w:val="48"/>
        </w:rPr>
        <w:t xml:space="preserve"> </w:t>
      </w:r>
    </w:p>
    <w:p w:rsidR="002050D3" w:rsidRPr="00FD5E8E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color w:val="424242"/>
          <w:sz w:val="32"/>
          <w:szCs w:val="48"/>
        </w:rPr>
      </w:pPr>
      <w:r w:rsidRPr="00FD5E8E">
        <w:rPr>
          <w:rFonts w:ascii="Verdana" w:hAnsi="Verdana" w:cs="Times New Roman"/>
          <w:b/>
          <w:color w:val="424242"/>
          <w:sz w:val="32"/>
          <w:szCs w:val="48"/>
        </w:rPr>
        <w:t>– or vice versa?</w:t>
      </w: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979797"/>
          <w:sz w:val="28"/>
        </w:rPr>
      </w:pPr>
    </w:p>
    <w:p w:rsidR="005716FD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Corporations in virtually every industry and reaching into every corner of the world, from Target and General Mills to Starbucks, Nike and Monsanto, have made their corporate social responsibility initiatives a primary business function. Many of them do so because it’s the right thing to do. But a majority of them also realize a number of business benefits, such as: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5716FD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>
        <w:rPr>
          <w:rFonts w:ascii="Verdana" w:hAnsi="Verdana" w:cs="Verdana-BoldItalic"/>
          <w:b/>
          <w:bCs/>
          <w:color w:val="424242"/>
          <w:sz w:val="28"/>
          <w:szCs w:val="24"/>
        </w:rPr>
        <w:t>Risk M</w:t>
      </w:r>
      <w:r w:rsidR="002050D3" w:rsidRPr="005716FD">
        <w:rPr>
          <w:rFonts w:ascii="Verdana" w:hAnsi="Verdana" w:cs="Verdana-BoldItalic"/>
          <w:b/>
          <w:bCs/>
          <w:color w:val="424242"/>
          <w:sz w:val="28"/>
          <w:szCs w:val="24"/>
        </w:rPr>
        <w:t>anagement.</w:t>
      </w:r>
      <w:r w:rsidR="002050D3" w:rsidRPr="002050D3">
        <w:rPr>
          <w:rFonts w:ascii="Verdana" w:hAnsi="Verdana" w:cs="Verdana-BoldItalic"/>
          <w:bCs/>
          <w:color w:val="424242"/>
          <w:sz w:val="28"/>
          <w:szCs w:val="24"/>
        </w:rPr>
        <w:t xml:space="preserve"> </w:t>
      </w:r>
      <w:r w:rsidR="002050D3" w:rsidRPr="002050D3">
        <w:rPr>
          <w:rFonts w:ascii="Verdana" w:hAnsi="Verdana" w:cs="Verdana-BoldItalic"/>
          <w:color w:val="424242"/>
          <w:sz w:val="28"/>
          <w:szCs w:val="24"/>
        </w:rPr>
        <w:t>A culture of transparency and ethics helps companies focus on responsible practices and compliance, and protects them from behaviors that could damage the corporate reputation.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b/>
          <w:bCs/>
          <w:color w:val="424242"/>
          <w:sz w:val="28"/>
          <w:szCs w:val="24"/>
        </w:rPr>
        <w:t>Recruitment</w:t>
      </w:r>
      <w:r>
        <w:rPr>
          <w:rFonts w:ascii="Verdana" w:hAnsi="Verdana" w:cs="Verdana-BoldItalic"/>
          <w:b/>
          <w:bCs/>
          <w:color w:val="424242"/>
          <w:sz w:val="28"/>
          <w:szCs w:val="24"/>
        </w:rPr>
        <w:t xml:space="preserve"> and R</w:t>
      </w:r>
      <w:r w:rsidRPr="002050D3">
        <w:rPr>
          <w:rFonts w:ascii="Verdana" w:hAnsi="Verdana" w:cs="Verdana-BoldItalic"/>
          <w:b/>
          <w:bCs/>
          <w:color w:val="424242"/>
          <w:sz w:val="28"/>
          <w:szCs w:val="24"/>
        </w:rPr>
        <w:t>etention.</w:t>
      </w:r>
      <w:r w:rsidRPr="002050D3">
        <w:rPr>
          <w:rFonts w:ascii="Verdana" w:hAnsi="Verdana" w:cs="Verdana-BoldItalic"/>
          <w:b/>
          <w:color w:val="424242"/>
          <w:sz w:val="28"/>
          <w:szCs w:val="24"/>
        </w:rPr>
        <w:t xml:space="preserve">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Companies at the top of the moral heap will draw better employees and encourage long-term career paths.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>
        <w:rPr>
          <w:rFonts w:ascii="Verdana" w:hAnsi="Verdana" w:cs="Verdana-BoldItalic"/>
          <w:b/>
          <w:bCs/>
          <w:color w:val="424242"/>
          <w:sz w:val="28"/>
          <w:szCs w:val="24"/>
        </w:rPr>
        <w:t>Brand D</w:t>
      </w:r>
      <w:r w:rsidRPr="002050D3">
        <w:rPr>
          <w:rFonts w:ascii="Verdana" w:hAnsi="Verdana" w:cs="Verdana-BoldItalic"/>
          <w:b/>
          <w:bCs/>
          <w:color w:val="424242"/>
          <w:sz w:val="28"/>
          <w:szCs w:val="24"/>
        </w:rPr>
        <w:t>ifferentiation.</w:t>
      </w:r>
      <w:r w:rsidRPr="002050D3">
        <w:rPr>
          <w:rFonts w:ascii="Verdana" w:hAnsi="Verdana" w:cs="Verdana-BoldItalic"/>
          <w:bCs/>
          <w:color w:val="424242"/>
          <w:sz w:val="28"/>
          <w:szCs w:val="24"/>
        </w:rPr>
        <w:t xml:space="preserve">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A business model built on socially responsible values will drive the development of market-competitive products and services.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b/>
          <w:bCs/>
          <w:color w:val="424242"/>
          <w:sz w:val="28"/>
          <w:szCs w:val="24"/>
        </w:rPr>
        <w:t>Business Growth.</w:t>
      </w:r>
      <w:r w:rsidRPr="002050D3">
        <w:rPr>
          <w:rFonts w:ascii="Verdana" w:hAnsi="Verdana" w:cs="Verdana-BoldItalic"/>
          <w:color w:val="424242"/>
          <w:sz w:val="28"/>
          <w:szCs w:val="24"/>
        </w:rPr>
        <w:t xml:space="preserve"> Statistics from </w:t>
      </w:r>
      <w:hyperlink r:id="rId5" w:history="1">
        <w:r w:rsidRPr="002050D3">
          <w:rPr>
            <w:rFonts w:ascii="Verdana" w:hAnsi="Verdana" w:cs="Verdana-BoldItalic"/>
            <w:color w:val="09576E"/>
            <w:sz w:val="28"/>
            <w:szCs w:val="24"/>
          </w:rPr>
          <w:t>Cone Inc.</w:t>
        </w:r>
      </w:hyperlink>
      <w:r w:rsidRPr="002050D3">
        <w:rPr>
          <w:rFonts w:ascii="Verdana" w:hAnsi="Verdana" w:cs="Verdana-BoldItalic"/>
          <w:color w:val="424242"/>
          <w:sz w:val="28"/>
          <w:szCs w:val="24"/>
        </w:rPr>
        <w:t xml:space="preserve"> support the notion that a large percentage of consumers would prefer patronizing companies that support causes.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Perhaps one of the most compelling incentives to institute or maintain a corporate responsibility program is this statistic: Companies that appeared on the</w:t>
      </w:r>
      <w:r w:rsidR="001B30C8">
        <w:rPr>
          <w:rFonts w:ascii="Verdana" w:hAnsi="Verdana" w:cs="Verdana-BoldItalic"/>
          <w:color w:val="424242"/>
          <w:sz w:val="28"/>
          <w:szCs w:val="24"/>
        </w:rPr>
        <w:t xml:space="preserve"> CRO 100 Best Corporate Citizens List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over the past nine years have ou</w:t>
      </w:r>
      <w:r w:rsidR="001B30C8">
        <w:rPr>
          <w:rFonts w:ascii="Verdana" w:hAnsi="Verdana" w:cs="Verdana-BoldItalic"/>
          <w:color w:val="424242"/>
          <w:sz w:val="28"/>
          <w:szCs w:val="24"/>
        </w:rPr>
        <w:t xml:space="preserve">tpaced the rest of </w:t>
      </w:r>
      <w:r w:rsidR="001B30C8" w:rsidRPr="001B30C8">
        <w:rPr>
          <w:rFonts w:ascii="Verdana" w:hAnsi="Verdana" w:cs="Verdana-BoldItalic"/>
          <w:color w:val="424242"/>
          <w:sz w:val="28"/>
          <w:szCs w:val="24"/>
        </w:rPr>
        <w:t>Russell 1000</w:t>
      </w:r>
      <w:r w:rsidR="001B30C8">
        <w:rPr>
          <w:rFonts w:ascii="Verdana" w:hAnsi="Verdana" w:cs="Verdana-BoldItalic"/>
          <w:i/>
          <w:color w:val="424242"/>
          <w:sz w:val="28"/>
          <w:szCs w:val="24"/>
        </w:rPr>
        <w:t xml:space="preserve">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businesses in three-year total return by 26%.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But did these companies outperform the others because</w:t>
      </w:r>
      <w:r w:rsidR="001B30C8">
        <w:rPr>
          <w:rFonts w:ascii="Verdana" w:hAnsi="Verdana" w:cs="Verdana-BoldItalic"/>
          <w:color w:val="424242"/>
          <w:sz w:val="28"/>
          <w:szCs w:val="24"/>
        </w:rPr>
        <w:t xml:space="preserve"> they were socially responsible</w:t>
      </w:r>
      <w:r w:rsidRPr="002050D3">
        <w:rPr>
          <w:rFonts w:ascii="Verdana" w:hAnsi="Verdana" w:cs="Verdana-BoldItalic"/>
          <w:color w:val="424242"/>
          <w:sz w:val="28"/>
          <w:szCs w:val="24"/>
        </w:rPr>
        <w:t>… or were they socially responsible because they had more capital through higher profits and stock prices, and therefore could invest more in those programs?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One example that favors the former argument is the case of Merck, which earned fourth place on the 2009 CRO 100 Best List. The high-profile pharmaceutical company lost considerable market share in mid-2006 amid the controversy that sprang from reported health risks related to its anti-inflammatory drug, Vioxx. Since then, Merck has sought to improve the trust of its stakeholders through</w:t>
      </w:r>
      <w:r w:rsidR="00921C11">
        <w:rPr>
          <w:rFonts w:ascii="Verdana" w:hAnsi="Verdana" w:cs="Verdana-BoldItalic"/>
          <w:color w:val="424242"/>
          <w:sz w:val="28"/>
          <w:szCs w:val="24"/>
        </w:rPr>
        <w:t xml:space="preserve"> greater transparency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and better internal and external communications regarding its CSR efforts. On March</w:t>
      </w:r>
      <w:r w:rsidR="00921C11">
        <w:rPr>
          <w:rFonts w:ascii="Verdana" w:hAnsi="Verdana" w:cs="Verdana-BoldItalic"/>
          <w:color w:val="424242"/>
          <w:sz w:val="28"/>
          <w:szCs w:val="24"/>
        </w:rPr>
        <w:t xml:space="preserve"> </w:t>
      </w:r>
      <w:r w:rsidRPr="002050D3">
        <w:rPr>
          <w:rFonts w:ascii="Verdana" w:hAnsi="Verdana" w:cs="Verdana-BoldItalic"/>
          <w:color w:val="424242"/>
          <w:sz w:val="28"/>
          <w:szCs w:val="24"/>
        </w:rPr>
        <w:t>13, 2009 – the release of the most recent CRO 100 Best List – Merck’s per-share price closed at $27.07, a full $10 per-share better than if it had tracked with the Dow Jones Industrial Average since the beginning of the Vioxx debacle.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Obviously, one example doesn’t tell the entire story. Many believe that ROI should not even be a factor – that companies should exercise corporate responsibility because it’s a moral and/or social obligation.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  <w:r w:rsidRPr="002050D3">
        <w:rPr>
          <w:rFonts w:ascii="Verdana" w:hAnsi="Verdana" w:cs="Verdana-BoldItalic"/>
          <w:color w:val="424242"/>
          <w:sz w:val="28"/>
          <w:szCs w:val="24"/>
        </w:rPr>
        <w:t>Should corporations set out to be socially responsible in order to improve their bottom line? Or should they seek to make the world a better place without hoping to make a profit on it? Or, finally, do you believe that the only responsibility a corporation has, so long as it stays within the law, is to make a profit? Tell us what you think.</w:t>
      </w:r>
    </w:p>
    <w:p w:rsidR="002050D3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-BoldItalic"/>
          <w:color w:val="424242"/>
          <w:sz w:val="28"/>
          <w:szCs w:val="24"/>
        </w:rPr>
      </w:pPr>
    </w:p>
    <w:p w:rsidR="00FD5E8E" w:rsidRPr="002050D3" w:rsidRDefault="002050D3" w:rsidP="002050D3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8"/>
        </w:rPr>
      </w:pPr>
      <w:r w:rsidRPr="002050D3">
        <w:rPr>
          <w:rFonts w:ascii="Verdana" w:hAnsi="Verdana" w:cs="Verdana-BoldItalic"/>
          <w:i/>
          <w:iCs/>
          <w:color w:val="424242"/>
          <w:sz w:val="28"/>
          <w:szCs w:val="24"/>
        </w:rPr>
        <w:t>- LuAnne Speeter</w:t>
      </w:r>
    </w:p>
    <w:sectPr w:rsidR="00FD5E8E" w:rsidRPr="002050D3" w:rsidSect="00AA0E22">
      <w:pgSz w:w="12240" w:h="15840"/>
      <w:pgMar w:top="720" w:right="720" w:bottom="80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62C9"/>
    <w:rsid w:val="001B30C8"/>
    <w:rsid w:val="002050D3"/>
    <w:rsid w:val="005716FD"/>
    <w:rsid w:val="007E5922"/>
    <w:rsid w:val="00921C11"/>
    <w:rsid w:val="00AA0E22"/>
    <w:rsid w:val="00E862C9"/>
    <w:rsid w:val="00FD5E8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einc.com/content11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3234</Characters>
  <Application>Microsoft Macintosh Word</Application>
  <DocSecurity>0</DocSecurity>
  <Lines>26</Lines>
  <Paragraphs>6</Paragraphs>
  <ScaleCrop>false</ScaleCrop>
  <Company>Aviation Safety Council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Higgins</dc:creator>
  <cp:keywords/>
  <cp:lastModifiedBy>Michael Higgins</cp:lastModifiedBy>
  <cp:revision>6</cp:revision>
  <dcterms:created xsi:type="dcterms:W3CDTF">2010-11-29T04:30:00Z</dcterms:created>
  <dcterms:modified xsi:type="dcterms:W3CDTF">2010-11-30T03:20:00Z</dcterms:modified>
</cp:coreProperties>
</file>